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00" w:beforeAutospacing="1" w:after="100" w:afterAutospacing="1"/>
        <w:rPr>
          <w:rFonts w:ascii="Times New Roman" w:eastAsia="Times New Roman" w:hAnsi="Times New Roman" w:cs="Times New Roman"/>
          <w:lang w:eastAsia="en-GB"/>
        </w:rPr>
      </w:pPr>
      <w:bookmarkStart w:id="0" w:name="_GoBack"/>
      <w:bookmarkEnd w:id="0"/>
      <w:r>
        <w:rPr>
          <w:rFonts w:ascii="Arial" w:eastAsia="Times New Roman" w:hAnsi="Arial" w:cs="Arial"/>
          <w:b/>
          <w:bCs/>
          <w:sz w:val="20"/>
          <w:szCs w:val="20"/>
          <w:lang w:eastAsia="en-GB"/>
        </w:rPr>
        <w:t xml:space="preserve">Proposed </w:t>
      </w:r>
      <w:r>
        <w:rPr>
          <w:rFonts w:ascii="ArialMT" w:eastAsia="Times New Roman" w:hAnsi="ArialMT" w:cs="Times New Roman"/>
          <w:sz w:val="20"/>
          <w:szCs w:val="20"/>
          <w:lang w:eastAsia="en-GB"/>
        </w:rPr>
        <w:t xml:space="preserve">Birmingham School Admission Criteria September 2021 </w:t>
      </w:r>
    </w:p>
    <w:tbl>
      <w:tblPr>
        <w:tblW w:w="9087" w:type="dxa"/>
        <w:tblCellMar>
          <w:top w:w="15" w:type="dxa"/>
          <w:left w:w="15" w:type="dxa"/>
          <w:bottom w:w="15" w:type="dxa"/>
          <w:right w:w="15" w:type="dxa"/>
        </w:tblCellMar>
        <w:tblLook w:val="04A0" w:firstRow="1" w:lastRow="0" w:firstColumn="1" w:lastColumn="0" w:noHBand="0" w:noVBand="1"/>
      </w:tblPr>
      <w:tblGrid>
        <w:gridCol w:w="3089"/>
        <w:gridCol w:w="687"/>
        <w:gridCol w:w="775"/>
        <w:gridCol w:w="4536"/>
      </w:tblGrid>
      <w:tr>
        <w:tc>
          <w:tcPr>
            <w:tcW w:w="3089"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School name </w:t>
            </w:r>
          </w:p>
        </w:tc>
        <w:tc>
          <w:tcPr>
            <w:tcW w:w="5998" w:type="dxa"/>
            <w:gridSpan w:val="3"/>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 w:eastAsia="Times New Roman" w:hAnsi="Arial" w:cs="Arial"/>
                <w:b/>
                <w:bCs/>
                <w:sz w:val="20"/>
                <w:szCs w:val="20"/>
                <w:lang w:eastAsia="en-GB"/>
              </w:rPr>
              <w:t xml:space="preserve">Bournville School </w:t>
            </w:r>
          </w:p>
        </w:tc>
      </w:tr>
      <w:tr>
        <w:tc>
          <w:tcPr>
            <w:tcW w:w="3089"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School address </w:t>
            </w:r>
          </w:p>
        </w:tc>
        <w:tc>
          <w:tcPr>
            <w:tcW w:w="5998" w:type="dxa"/>
            <w:gridSpan w:val="3"/>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Hay Green Lane, Birmingham, B30 1SH </w:t>
            </w:r>
          </w:p>
        </w:tc>
      </w:tr>
      <w:tr>
        <w:tc>
          <w:tcPr>
            <w:tcW w:w="3089"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Head of Academy </w:t>
            </w:r>
          </w:p>
        </w:tc>
        <w:tc>
          <w:tcPr>
            <w:tcW w:w="687"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Mrs Joanne Cottle </w:t>
            </w:r>
          </w:p>
        </w:tc>
        <w:tc>
          <w:tcPr>
            <w:tcW w:w="775"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Tel no: </w:t>
            </w:r>
          </w:p>
        </w:tc>
        <w:tc>
          <w:tcPr>
            <w:tcW w:w="4536"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0121 475 3881 </w:t>
            </w:r>
          </w:p>
        </w:tc>
      </w:tr>
      <w:tr>
        <w:tc>
          <w:tcPr>
            <w:tcW w:w="3089" w:type="dxa"/>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Admission Number: Primary</w:t>
            </w:r>
          </w:p>
        </w:tc>
        <w:tc>
          <w:tcPr>
            <w:tcW w:w="5998" w:type="dxa"/>
            <w:gridSpan w:val="3"/>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ArialMT" w:eastAsia="Times New Roman" w:hAnsi="ArialMT" w:cs="Arial"/>
                <w:sz w:val="20"/>
                <w:szCs w:val="20"/>
                <w:lang w:eastAsia="en-GB"/>
              </w:rPr>
            </w:pPr>
            <w:r>
              <w:rPr>
                <w:rFonts w:ascii="ArialMT" w:eastAsia="Times New Roman" w:hAnsi="ArialMT" w:cs="Arial"/>
                <w:sz w:val="20"/>
                <w:szCs w:val="20"/>
                <w:lang w:eastAsia="en-GB"/>
              </w:rPr>
              <w:t>30</w:t>
            </w:r>
          </w:p>
        </w:tc>
      </w:tr>
      <w:tr>
        <w:tc>
          <w:tcPr>
            <w:tcW w:w="3089" w:type="dxa"/>
            <w:tcBorders>
              <w:top w:val="single" w:sz="4" w:space="0" w:color="000000"/>
              <w:left w:val="single" w:sz="4" w:space="0" w:color="000000"/>
              <w:bottom w:val="single" w:sz="4" w:space="0" w:color="000000"/>
              <w:right w:val="single" w:sz="4" w:space="0" w:color="000000"/>
            </w:tcBorders>
            <w:vAlign w:val="center"/>
          </w:tcPr>
          <w:p>
            <w:pPr>
              <w:spacing w:before="100" w:beforeAutospacing="1" w:after="100" w:afterAutospacing="1"/>
              <w:rPr>
                <w:rFonts w:ascii="ArialMT" w:eastAsia="Times New Roman" w:hAnsi="ArialMT" w:cs="Times New Roman"/>
                <w:sz w:val="20"/>
                <w:szCs w:val="20"/>
                <w:lang w:eastAsia="en-GB"/>
              </w:rPr>
            </w:pPr>
            <w:r>
              <w:rPr>
                <w:rFonts w:ascii="ArialMT" w:eastAsia="Times New Roman" w:hAnsi="ArialMT" w:cs="Times New Roman"/>
                <w:sz w:val="20"/>
                <w:szCs w:val="20"/>
                <w:lang w:eastAsia="en-GB"/>
              </w:rPr>
              <w:t>Admission Number: Secondary</w:t>
            </w:r>
          </w:p>
        </w:tc>
        <w:tc>
          <w:tcPr>
            <w:tcW w:w="5998" w:type="dxa"/>
            <w:gridSpan w:val="3"/>
            <w:tcBorders>
              <w:top w:val="single" w:sz="4" w:space="0" w:color="000000"/>
              <w:left w:val="single" w:sz="4" w:space="0" w:color="000000"/>
              <w:bottom w:val="single" w:sz="4" w:space="0" w:color="000000"/>
              <w:right w:val="single" w:sz="4" w:space="0" w:color="000000"/>
            </w:tcBorders>
            <w:vAlign w:val="center"/>
          </w:tcPr>
          <w:p>
            <w:pPr>
              <w:spacing w:before="100" w:beforeAutospacing="1" w:after="100" w:afterAutospacing="1"/>
              <w:rPr>
                <w:rFonts w:ascii="ArialMT" w:eastAsia="Times New Roman" w:hAnsi="ArialMT" w:cs="Arial"/>
                <w:sz w:val="20"/>
                <w:szCs w:val="20"/>
                <w:lang w:eastAsia="en-GB"/>
              </w:rPr>
            </w:pPr>
            <w:r>
              <w:rPr>
                <w:rFonts w:ascii="ArialMT" w:eastAsia="Times New Roman" w:hAnsi="ArialMT" w:cs="Arial"/>
                <w:sz w:val="20"/>
                <w:szCs w:val="20"/>
                <w:lang w:eastAsia="en-GB"/>
              </w:rPr>
              <w:t>90</w:t>
            </w:r>
          </w:p>
        </w:tc>
      </w:tr>
      <w:tr>
        <w:tc>
          <w:tcPr>
            <w:tcW w:w="9087" w:type="dxa"/>
            <w:gridSpan w:val="4"/>
            <w:tcBorders>
              <w:top w:val="single" w:sz="4" w:space="0" w:color="000000"/>
              <w:left w:val="single" w:sz="4" w:space="0" w:color="000000"/>
              <w:bottom w:val="single" w:sz="4" w:space="0" w:color="000000"/>
              <w:right w:val="single" w:sz="4" w:space="0" w:color="000000"/>
            </w:tcBorders>
            <w:vAlign w:val="center"/>
          </w:tcPr>
          <w:p>
            <w:pPr>
              <w:spacing w:before="100" w:beforeAutospacing="1" w:after="100" w:afterAutospacing="1"/>
              <w:rPr>
                <w:rFonts w:ascii="ArialMT" w:eastAsia="Times New Roman" w:hAnsi="ArialMT" w:cs="Arial"/>
                <w:sz w:val="20"/>
                <w:szCs w:val="20"/>
                <w:lang w:eastAsia="en-GB"/>
              </w:rPr>
            </w:pPr>
            <w:r>
              <w:rPr>
                <w:rFonts w:ascii="ArialMT" w:eastAsia="Times New Roman" w:hAnsi="ArialMT" w:cs="Arial"/>
                <w:sz w:val="20"/>
                <w:szCs w:val="20"/>
                <w:lang w:eastAsia="en-GB"/>
              </w:rPr>
              <w:t xml:space="preserve">Bournville School is </w:t>
            </w:r>
            <w:r>
              <w:rPr>
                <w:rFonts w:cs="Arial"/>
                <w:sz w:val="22"/>
                <w:szCs w:val="22"/>
              </w:rPr>
              <w:t>all through school for pupils aged 4-16.</w:t>
            </w:r>
          </w:p>
          <w:p>
            <w:pPr>
              <w:spacing w:before="100" w:beforeAutospacing="1" w:after="100" w:afterAutospacing="1"/>
              <w:rPr>
                <w:rFonts w:ascii="ArialMT" w:eastAsia="Times New Roman" w:hAnsi="ArialMT" w:cs="Arial"/>
                <w:sz w:val="20"/>
                <w:szCs w:val="20"/>
                <w:lang w:eastAsia="en-GB"/>
              </w:rPr>
            </w:pPr>
          </w:p>
        </w:tc>
      </w:tr>
    </w:tbl>
    <w:p>
      <w:pPr>
        <w:rPr>
          <w:rFonts w:ascii="Times New Roman" w:eastAsia="Times New Roman" w:hAnsi="Times New Roman" w:cs="Times New Roman"/>
          <w:vanish/>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811"/>
        <w:gridCol w:w="7199"/>
      </w:tblGrid>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Criteria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1. Looked after or previously looked after children.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2. Children with a brother or a sister already at the academy who will still be in attendance in September 2021.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3. Children who live nearest the academy.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rPr>
                <w:rFonts w:ascii="Times New Roman" w:eastAsia="Times New Roman" w:hAnsi="Times New Roman" w:cs="Times New Roman"/>
                <w:lang w:eastAsia="en-GB"/>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Within each of these categories, priority is given to those who live nearest the academy, calculated on the basis of a straight-line measurement between home and academy.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Children with a statement of special educational needs/EHC Plan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Any child with a statement of special educational needs/Education Health and Care Plan is required to be admitted to the academy that is named in the statement/plan. This gives such children overall priority for admission to the named academy. This is not an oversubscription criterion.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Looked after or previously looked after children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rPr>
                <w:rFonts w:ascii="ArialMT" w:hAnsi="ArialMT" w:cs="Arial"/>
                <w:iCs/>
                <w:sz w:val="20"/>
                <w:szCs w:val="20"/>
              </w:rPr>
            </w:pPr>
            <w:r>
              <w:rPr>
                <w:rFonts w:ascii="ArialMT" w:hAnsi="ArialMT" w:cs="Arial"/>
                <w:iCs/>
                <w:sz w:val="20"/>
                <w:szCs w:val="20"/>
              </w:rPr>
              <w:t>A Looked After Child is a child who is in the care of a local authority or is being provided with accommodation by a local authority as set out in s22(1) of the Children Act 1989. A Previously Looked After Child is a child who immediately after being looked after became subject to an adoption, special guardianship or child arrangement order.</w:t>
            </w:r>
          </w:p>
          <w:p>
            <w:pPr>
              <w:spacing w:before="100" w:beforeAutospacing="1" w:after="100" w:afterAutospacing="1"/>
              <w:rPr>
                <w:rFonts w:ascii="Times New Roman" w:eastAsia="Times New Roman" w:hAnsi="Times New Roman" w:cs="Times New Roman"/>
                <w:lang w:eastAsia="en-GB"/>
              </w:rPr>
            </w:pPr>
            <w:r>
              <w:rPr>
                <w:rFonts w:ascii="ArialMT" w:hAnsi="ArialMT" w:cs="Arial"/>
                <w:sz w:val="20"/>
                <w:szCs w:val="20"/>
              </w:rPr>
              <w:t>In the case of previously looked after children, admission authorities may request a copy of the adoption order, child arrangements order or special guardianship order and a letter from the local authority that last looked after the child confirming that he or she was looked after immediately prior to that order being made.</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Sibling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Siblings (brothers or sisters) are considered to be those children who live at the same address and either: </w:t>
            </w:r>
          </w:p>
          <w:p>
            <w:pPr>
              <w:spacing w:before="100" w:beforeAutospacing="1" w:after="100" w:afterAutospacing="1"/>
              <w:rPr>
                <w:rFonts w:ascii="Times New Roman" w:eastAsia="Times New Roman" w:hAnsi="Times New Roman" w:cs="Times New Roman"/>
                <w:lang w:eastAsia="en-GB"/>
              </w:rPr>
            </w:pPr>
            <w:proofErr w:type="spellStart"/>
            <w:proofErr w:type="gramStart"/>
            <w:r>
              <w:rPr>
                <w:rFonts w:ascii="ArialMT" w:eastAsia="Times New Roman" w:hAnsi="ArialMT" w:cs="Times New Roman"/>
                <w:sz w:val="20"/>
                <w:szCs w:val="20"/>
                <w:lang w:eastAsia="en-GB"/>
              </w:rPr>
              <w:t>i</w:t>
            </w:r>
            <w:proofErr w:type="spellEnd"/>
            <w:proofErr w:type="gramEnd"/>
            <w:r>
              <w:rPr>
                <w:rFonts w:ascii="ArialMT" w:eastAsia="Times New Roman" w:hAnsi="ArialMT" w:cs="Times New Roman"/>
                <w:sz w:val="20"/>
                <w:szCs w:val="20"/>
                <w:lang w:eastAsia="en-GB"/>
              </w:rPr>
              <w:t>. have one or both natural parents in common; or ii. are related by a parent’s marriage;</w:t>
            </w:r>
            <w:r>
              <w:rPr>
                <w:rFonts w:ascii="ArialMT" w:eastAsia="Times New Roman" w:hAnsi="ArialMT" w:cs="Times New Roman"/>
                <w:sz w:val="20"/>
                <w:szCs w:val="20"/>
                <w:lang w:eastAsia="en-GB"/>
              </w:rPr>
              <w:br/>
              <w:t xml:space="preserve">or iii. are adopted or fostered by a common parent. </w:t>
            </w:r>
          </w:p>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Unrelated children living at the same address, whose parents are living as partners, are also considered to be siblings. </w:t>
            </w:r>
          </w:p>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Children not adopted or fostered or related by a parent’s marriage or with one natural parent in common, who are brought together as a family by a same sex civil partnership and who are living at the same address, are also considered to be siblings.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Distance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Distances are calculated on the basis of a straight-line measurement between the applicant’s home address and the school’s front gates. The Local Authority uses a computerised system, which measures all distances in metres. Ordnance Survey supply the co-ordinates that are used to plot an applicant’s home address and the address of the academy.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Shared Responsibility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Where parents have shared responsibility for a child, and the child lives with both parents for part of the week, then the main residence will be determined as the address where the child lives the majority of the week. Parents may be requested to supply documentary evidence to support the address used.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lastRenderedPageBreak/>
              <w:t xml:space="preserve">Final Qualifier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In a very small number of cases it may not be possible to decide between the applications of those pupils who are the final qualifiers for a place, when applying the published admission criteria. </w:t>
            </w:r>
          </w:p>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For example, this may occur when children in the same year group live at the same address, or if the distance between the home and academy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will use a computerised system to randomly select the child to be offered the final place. </w:t>
            </w:r>
          </w:p>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In the event of this occurring with twins or other multiple birth applicants, academies will be asked to admit over their Published Admission Number to accommodate the pupils.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Waiting Lists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Waiting lists will not be fixed following the offer of places. They are subject to change. This means that a child’s waiting list position during the year could go up or down. Any applicants will be added to the academy’s list in accordance with the order of priority for offering places. Waiting lists will be maintained until the end of each academic year. </w:t>
            </w:r>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Appeals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ArialMT" w:eastAsia="Times New Roman" w:hAnsi="ArialMT" w:cs="Times New Roman"/>
                <w:sz w:val="20"/>
                <w:szCs w:val="20"/>
                <w:lang w:eastAsia="en-GB"/>
              </w:rPr>
            </w:pPr>
            <w:r>
              <w:rPr>
                <w:rFonts w:ascii="ArialMT" w:hAnsi="ArialMT" w:cs="Arial"/>
                <w:color w:val="000000"/>
                <w:sz w:val="20"/>
                <w:szCs w:val="20"/>
              </w:rPr>
              <w:t xml:space="preserve">Appeals are administered by the Local Authority for this Academy.  Parents who wish to appeal against the decision to refuse their child admission should visit </w:t>
            </w:r>
            <w:hyperlink r:id="rId4" w:history="1">
              <w:r>
                <w:rPr>
                  <w:rStyle w:val="Hyperlink"/>
                  <w:rFonts w:ascii="ArialMT" w:hAnsi="ArialMT" w:cs="Arial"/>
                  <w:sz w:val="20"/>
                  <w:szCs w:val="20"/>
                </w:rPr>
                <w:t>www.birmingham.gov.uk/schooladmissions</w:t>
              </w:r>
            </w:hyperlink>
          </w:p>
        </w:tc>
      </w:tr>
      <w:tr>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In Year Applications </w:t>
            </w:r>
          </w:p>
        </w:tc>
        <w:tc>
          <w:tcPr>
            <w:tcW w:w="0" w:type="auto"/>
            <w:tcBorders>
              <w:top w:val="single" w:sz="4" w:space="0" w:color="000000"/>
              <w:left w:val="single" w:sz="4" w:space="0" w:color="000000"/>
              <w:bottom w:val="single" w:sz="4" w:space="0" w:color="000000"/>
              <w:right w:val="single" w:sz="4" w:space="0" w:color="000000"/>
            </w:tcBorders>
            <w:vAlign w:val="center"/>
            <w:hideMark/>
          </w:tcPr>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Applications made outside the normal admissions round (in-year admissions) should be made directly to the academy. Parents/carers can apply for a place for their child at any time and to any academy. On receipt of an in-year application, the academy will notify the local authority of both the application and its outcome, to allow the local authority to keep up to date with figures on the availability of academy places in Birmingham. </w:t>
            </w:r>
          </w:p>
          <w:p>
            <w:pPr>
              <w:rPr>
                <w:rFonts w:ascii="Times New Roman" w:eastAsia="Times New Roman" w:hAnsi="Times New Roman" w:cs="Times New Roman"/>
                <w:lang w:eastAsia="en-GB"/>
              </w:rPr>
            </w:pPr>
          </w:p>
        </w:tc>
      </w:tr>
    </w:tbl>
    <w:p>
      <w:pPr>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0"/>
          <w:szCs w:val="20"/>
          <w:lang w:eastAsia="en-GB"/>
        </w:rPr>
        <w:t xml:space="preserve">*No Supplementary Information Form is used by Bournville School </w:t>
      </w:r>
    </w:p>
    <w:p/>
    <w:sectPr>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9EF04-CCA1-473B-B1D8-75B3B858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744500">
      <w:bodyDiv w:val="1"/>
      <w:marLeft w:val="0"/>
      <w:marRight w:val="0"/>
      <w:marTop w:val="0"/>
      <w:marBottom w:val="0"/>
      <w:divBdr>
        <w:top w:val="none" w:sz="0" w:space="0" w:color="auto"/>
        <w:left w:val="none" w:sz="0" w:space="0" w:color="auto"/>
        <w:bottom w:val="none" w:sz="0" w:space="0" w:color="auto"/>
        <w:right w:val="none" w:sz="0" w:space="0" w:color="auto"/>
      </w:divBdr>
      <w:divsChild>
        <w:div w:id="1911041925">
          <w:marLeft w:val="0"/>
          <w:marRight w:val="0"/>
          <w:marTop w:val="0"/>
          <w:marBottom w:val="0"/>
          <w:divBdr>
            <w:top w:val="none" w:sz="0" w:space="0" w:color="auto"/>
            <w:left w:val="none" w:sz="0" w:space="0" w:color="auto"/>
            <w:bottom w:val="none" w:sz="0" w:space="0" w:color="auto"/>
            <w:right w:val="none" w:sz="0" w:space="0" w:color="auto"/>
          </w:divBdr>
          <w:divsChild>
            <w:div w:id="1986080165">
              <w:marLeft w:val="0"/>
              <w:marRight w:val="0"/>
              <w:marTop w:val="0"/>
              <w:marBottom w:val="0"/>
              <w:divBdr>
                <w:top w:val="none" w:sz="0" w:space="0" w:color="auto"/>
                <w:left w:val="none" w:sz="0" w:space="0" w:color="auto"/>
                <w:bottom w:val="none" w:sz="0" w:space="0" w:color="auto"/>
                <w:right w:val="none" w:sz="0" w:space="0" w:color="auto"/>
              </w:divBdr>
              <w:divsChild>
                <w:div w:id="1137382267">
                  <w:marLeft w:val="0"/>
                  <w:marRight w:val="0"/>
                  <w:marTop w:val="0"/>
                  <w:marBottom w:val="0"/>
                  <w:divBdr>
                    <w:top w:val="none" w:sz="0" w:space="0" w:color="auto"/>
                    <w:left w:val="none" w:sz="0" w:space="0" w:color="auto"/>
                    <w:bottom w:val="none" w:sz="0" w:space="0" w:color="auto"/>
                    <w:right w:val="none" w:sz="0" w:space="0" w:color="auto"/>
                  </w:divBdr>
                </w:div>
              </w:divsChild>
            </w:div>
            <w:div w:id="1813524837">
              <w:marLeft w:val="0"/>
              <w:marRight w:val="0"/>
              <w:marTop w:val="0"/>
              <w:marBottom w:val="0"/>
              <w:divBdr>
                <w:top w:val="none" w:sz="0" w:space="0" w:color="auto"/>
                <w:left w:val="none" w:sz="0" w:space="0" w:color="auto"/>
                <w:bottom w:val="none" w:sz="0" w:space="0" w:color="auto"/>
                <w:right w:val="none" w:sz="0" w:space="0" w:color="auto"/>
              </w:divBdr>
              <w:divsChild>
                <w:div w:id="674458397">
                  <w:marLeft w:val="0"/>
                  <w:marRight w:val="0"/>
                  <w:marTop w:val="0"/>
                  <w:marBottom w:val="0"/>
                  <w:divBdr>
                    <w:top w:val="none" w:sz="0" w:space="0" w:color="auto"/>
                    <w:left w:val="none" w:sz="0" w:space="0" w:color="auto"/>
                    <w:bottom w:val="none" w:sz="0" w:space="0" w:color="auto"/>
                    <w:right w:val="none" w:sz="0" w:space="0" w:color="auto"/>
                  </w:divBdr>
                </w:div>
              </w:divsChild>
            </w:div>
            <w:div w:id="1097094712">
              <w:marLeft w:val="0"/>
              <w:marRight w:val="0"/>
              <w:marTop w:val="0"/>
              <w:marBottom w:val="0"/>
              <w:divBdr>
                <w:top w:val="none" w:sz="0" w:space="0" w:color="auto"/>
                <w:left w:val="none" w:sz="0" w:space="0" w:color="auto"/>
                <w:bottom w:val="none" w:sz="0" w:space="0" w:color="auto"/>
                <w:right w:val="none" w:sz="0" w:space="0" w:color="auto"/>
              </w:divBdr>
              <w:divsChild>
                <w:div w:id="2109620047">
                  <w:marLeft w:val="0"/>
                  <w:marRight w:val="0"/>
                  <w:marTop w:val="0"/>
                  <w:marBottom w:val="0"/>
                  <w:divBdr>
                    <w:top w:val="none" w:sz="0" w:space="0" w:color="auto"/>
                    <w:left w:val="none" w:sz="0" w:space="0" w:color="auto"/>
                    <w:bottom w:val="none" w:sz="0" w:space="0" w:color="auto"/>
                    <w:right w:val="none" w:sz="0" w:space="0" w:color="auto"/>
                  </w:divBdr>
                </w:div>
              </w:divsChild>
            </w:div>
            <w:div w:id="683213701">
              <w:marLeft w:val="0"/>
              <w:marRight w:val="0"/>
              <w:marTop w:val="0"/>
              <w:marBottom w:val="0"/>
              <w:divBdr>
                <w:top w:val="none" w:sz="0" w:space="0" w:color="auto"/>
                <w:left w:val="none" w:sz="0" w:space="0" w:color="auto"/>
                <w:bottom w:val="none" w:sz="0" w:space="0" w:color="auto"/>
                <w:right w:val="none" w:sz="0" w:space="0" w:color="auto"/>
              </w:divBdr>
              <w:divsChild>
                <w:div w:id="1431006634">
                  <w:marLeft w:val="0"/>
                  <w:marRight w:val="0"/>
                  <w:marTop w:val="0"/>
                  <w:marBottom w:val="0"/>
                  <w:divBdr>
                    <w:top w:val="none" w:sz="0" w:space="0" w:color="auto"/>
                    <w:left w:val="none" w:sz="0" w:space="0" w:color="auto"/>
                    <w:bottom w:val="none" w:sz="0" w:space="0" w:color="auto"/>
                    <w:right w:val="none" w:sz="0" w:space="0" w:color="auto"/>
                  </w:divBdr>
                </w:div>
              </w:divsChild>
            </w:div>
            <w:div w:id="419372915">
              <w:marLeft w:val="0"/>
              <w:marRight w:val="0"/>
              <w:marTop w:val="0"/>
              <w:marBottom w:val="0"/>
              <w:divBdr>
                <w:top w:val="none" w:sz="0" w:space="0" w:color="auto"/>
                <w:left w:val="none" w:sz="0" w:space="0" w:color="auto"/>
                <w:bottom w:val="none" w:sz="0" w:space="0" w:color="auto"/>
                <w:right w:val="none" w:sz="0" w:space="0" w:color="auto"/>
              </w:divBdr>
              <w:divsChild>
                <w:div w:id="2106536757">
                  <w:marLeft w:val="0"/>
                  <w:marRight w:val="0"/>
                  <w:marTop w:val="0"/>
                  <w:marBottom w:val="0"/>
                  <w:divBdr>
                    <w:top w:val="none" w:sz="0" w:space="0" w:color="auto"/>
                    <w:left w:val="none" w:sz="0" w:space="0" w:color="auto"/>
                    <w:bottom w:val="none" w:sz="0" w:space="0" w:color="auto"/>
                    <w:right w:val="none" w:sz="0" w:space="0" w:color="auto"/>
                  </w:divBdr>
                </w:div>
              </w:divsChild>
            </w:div>
            <w:div w:id="573899724">
              <w:marLeft w:val="0"/>
              <w:marRight w:val="0"/>
              <w:marTop w:val="0"/>
              <w:marBottom w:val="0"/>
              <w:divBdr>
                <w:top w:val="none" w:sz="0" w:space="0" w:color="auto"/>
                <w:left w:val="none" w:sz="0" w:space="0" w:color="auto"/>
                <w:bottom w:val="none" w:sz="0" w:space="0" w:color="auto"/>
                <w:right w:val="none" w:sz="0" w:space="0" w:color="auto"/>
              </w:divBdr>
              <w:divsChild>
                <w:div w:id="181474426">
                  <w:marLeft w:val="0"/>
                  <w:marRight w:val="0"/>
                  <w:marTop w:val="0"/>
                  <w:marBottom w:val="0"/>
                  <w:divBdr>
                    <w:top w:val="none" w:sz="0" w:space="0" w:color="auto"/>
                    <w:left w:val="none" w:sz="0" w:space="0" w:color="auto"/>
                    <w:bottom w:val="none" w:sz="0" w:space="0" w:color="auto"/>
                    <w:right w:val="none" w:sz="0" w:space="0" w:color="auto"/>
                  </w:divBdr>
                </w:div>
              </w:divsChild>
            </w:div>
            <w:div w:id="26761165">
              <w:marLeft w:val="0"/>
              <w:marRight w:val="0"/>
              <w:marTop w:val="0"/>
              <w:marBottom w:val="0"/>
              <w:divBdr>
                <w:top w:val="none" w:sz="0" w:space="0" w:color="auto"/>
                <w:left w:val="none" w:sz="0" w:space="0" w:color="auto"/>
                <w:bottom w:val="none" w:sz="0" w:space="0" w:color="auto"/>
                <w:right w:val="none" w:sz="0" w:space="0" w:color="auto"/>
              </w:divBdr>
              <w:divsChild>
                <w:div w:id="694229431">
                  <w:marLeft w:val="0"/>
                  <w:marRight w:val="0"/>
                  <w:marTop w:val="0"/>
                  <w:marBottom w:val="0"/>
                  <w:divBdr>
                    <w:top w:val="none" w:sz="0" w:space="0" w:color="auto"/>
                    <w:left w:val="none" w:sz="0" w:space="0" w:color="auto"/>
                    <w:bottom w:val="none" w:sz="0" w:space="0" w:color="auto"/>
                    <w:right w:val="none" w:sz="0" w:space="0" w:color="auto"/>
                  </w:divBdr>
                </w:div>
              </w:divsChild>
            </w:div>
            <w:div w:id="2108495966">
              <w:marLeft w:val="0"/>
              <w:marRight w:val="0"/>
              <w:marTop w:val="0"/>
              <w:marBottom w:val="0"/>
              <w:divBdr>
                <w:top w:val="none" w:sz="0" w:space="0" w:color="auto"/>
                <w:left w:val="none" w:sz="0" w:space="0" w:color="auto"/>
                <w:bottom w:val="none" w:sz="0" w:space="0" w:color="auto"/>
                <w:right w:val="none" w:sz="0" w:space="0" w:color="auto"/>
              </w:divBdr>
              <w:divsChild>
                <w:div w:id="1675914114">
                  <w:marLeft w:val="0"/>
                  <w:marRight w:val="0"/>
                  <w:marTop w:val="0"/>
                  <w:marBottom w:val="0"/>
                  <w:divBdr>
                    <w:top w:val="none" w:sz="0" w:space="0" w:color="auto"/>
                    <w:left w:val="none" w:sz="0" w:space="0" w:color="auto"/>
                    <w:bottom w:val="none" w:sz="0" w:space="0" w:color="auto"/>
                    <w:right w:val="none" w:sz="0" w:space="0" w:color="auto"/>
                  </w:divBdr>
                </w:div>
              </w:divsChild>
            </w:div>
            <w:div w:id="320235799">
              <w:marLeft w:val="0"/>
              <w:marRight w:val="0"/>
              <w:marTop w:val="0"/>
              <w:marBottom w:val="0"/>
              <w:divBdr>
                <w:top w:val="none" w:sz="0" w:space="0" w:color="auto"/>
                <w:left w:val="none" w:sz="0" w:space="0" w:color="auto"/>
                <w:bottom w:val="none" w:sz="0" w:space="0" w:color="auto"/>
                <w:right w:val="none" w:sz="0" w:space="0" w:color="auto"/>
              </w:divBdr>
              <w:divsChild>
                <w:div w:id="1489980855">
                  <w:marLeft w:val="0"/>
                  <w:marRight w:val="0"/>
                  <w:marTop w:val="0"/>
                  <w:marBottom w:val="0"/>
                  <w:divBdr>
                    <w:top w:val="none" w:sz="0" w:space="0" w:color="auto"/>
                    <w:left w:val="none" w:sz="0" w:space="0" w:color="auto"/>
                    <w:bottom w:val="none" w:sz="0" w:space="0" w:color="auto"/>
                    <w:right w:val="none" w:sz="0" w:space="0" w:color="auto"/>
                  </w:divBdr>
                </w:div>
              </w:divsChild>
            </w:div>
            <w:div w:id="1484546891">
              <w:marLeft w:val="0"/>
              <w:marRight w:val="0"/>
              <w:marTop w:val="0"/>
              <w:marBottom w:val="0"/>
              <w:divBdr>
                <w:top w:val="none" w:sz="0" w:space="0" w:color="auto"/>
                <w:left w:val="none" w:sz="0" w:space="0" w:color="auto"/>
                <w:bottom w:val="none" w:sz="0" w:space="0" w:color="auto"/>
                <w:right w:val="none" w:sz="0" w:space="0" w:color="auto"/>
              </w:divBdr>
              <w:divsChild>
                <w:div w:id="1275672662">
                  <w:marLeft w:val="0"/>
                  <w:marRight w:val="0"/>
                  <w:marTop w:val="0"/>
                  <w:marBottom w:val="0"/>
                  <w:divBdr>
                    <w:top w:val="none" w:sz="0" w:space="0" w:color="auto"/>
                    <w:left w:val="none" w:sz="0" w:space="0" w:color="auto"/>
                    <w:bottom w:val="none" w:sz="0" w:space="0" w:color="auto"/>
                    <w:right w:val="none" w:sz="0" w:space="0" w:color="auto"/>
                  </w:divBdr>
                </w:div>
              </w:divsChild>
            </w:div>
            <w:div w:id="940188714">
              <w:marLeft w:val="0"/>
              <w:marRight w:val="0"/>
              <w:marTop w:val="0"/>
              <w:marBottom w:val="0"/>
              <w:divBdr>
                <w:top w:val="none" w:sz="0" w:space="0" w:color="auto"/>
                <w:left w:val="none" w:sz="0" w:space="0" w:color="auto"/>
                <w:bottom w:val="none" w:sz="0" w:space="0" w:color="auto"/>
                <w:right w:val="none" w:sz="0" w:space="0" w:color="auto"/>
              </w:divBdr>
              <w:divsChild>
                <w:div w:id="1276477230">
                  <w:marLeft w:val="0"/>
                  <w:marRight w:val="0"/>
                  <w:marTop w:val="0"/>
                  <w:marBottom w:val="0"/>
                  <w:divBdr>
                    <w:top w:val="none" w:sz="0" w:space="0" w:color="auto"/>
                    <w:left w:val="none" w:sz="0" w:space="0" w:color="auto"/>
                    <w:bottom w:val="none" w:sz="0" w:space="0" w:color="auto"/>
                    <w:right w:val="none" w:sz="0" w:space="0" w:color="auto"/>
                  </w:divBdr>
                </w:div>
              </w:divsChild>
            </w:div>
            <w:div w:id="409162212">
              <w:marLeft w:val="0"/>
              <w:marRight w:val="0"/>
              <w:marTop w:val="0"/>
              <w:marBottom w:val="0"/>
              <w:divBdr>
                <w:top w:val="none" w:sz="0" w:space="0" w:color="auto"/>
                <w:left w:val="none" w:sz="0" w:space="0" w:color="auto"/>
                <w:bottom w:val="none" w:sz="0" w:space="0" w:color="auto"/>
                <w:right w:val="none" w:sz="0" w:space="0" w:color="auto"/>
              </w:divBdr>
              <w:divsChild>
                <w:div w:id="1489710891">
                  <w:marLeft w:val="0"/>
                  <w:marRight w:val="0"/>
                  <w:marTop w:val="0"/>
                  <w:marBottom w:val="0"/>
                  <w:divBdr>
                    <w:top w:val="none" w:sz="0" w:space="0" w:color="auto"/>
                    <w:left w:val="none" w:sz="0" w:space="0" w:color="auto"/>
                    <w:bottom w:val="none" w:sz="0" w:space="0" w:color="auto"/>
                    <w:right w:val="none" w:sz="0" w:space="0" w:color="auto"/>
                  </w:divBdr>
                </w:div>
              </w:divsChild>
            </w:div>
            <w:div w:id="990789452">
              <w:marLeft w:val="0"/>
              <w:marRight w:val="0"/>
              <w:marTop w:val="0"/>
              <w:marBottom w:val="0"/>
              <w:divBdr>
                <w:top w:val="none" w:sz="0" w:space="0" w:color="auto"/>
                <w:left w:val="none" w:sz="0" w:space="0" w:color="auto"/>
                <w:bottom w:val="none" w:sz="0" w:space="0" w:color="auto"/>
                <w:right w:val="none" w:sz="0" w:space="0" w:color="auto"/>
              </w:divBdr>
              <w:divsChild>
                <w:div w:id="856888430">
                  <w:marLeft w:val="0"/>
                  <w:marRight w:val="0"/>
                  <w:marTop w:val="0"/>
                  <w:marBottom w:val="0"/>
                  <w:divBdr>
                    <w:top w:val="none" w:sz="0" w:space="0" w:color="auto"/>
                    <w:left w:val="none" w:sz="0" w:space="0" w:color="auto"/>
                    <w:bottom w:val="none" w:sz="0" w:space="0" w:color="auto"/>
                    <w:right w:val="none" w:sz="0" w:space="0" w:color="auto"/>
                  </w:divBdr>
                </w:div>
              </w:divsChild>
            </w:div>
            <w:div w:id="94372495">
              <w:marLeft w:val="0"/>
              <w:marRight w:val="0"/>
              <w:marTop w:val="0"/>
              <w:marBottom w:val="0"/>
              <w:divBdr>
                <w:top w:val="none" w:sz="0" w:space="0" w:color="auto"/>
                <w:left w:val="none" w:sz="0" w:space="0" w:color="auto"/>
                <w:bottom w:val="none" w:sz="0" w:space="0" w:color="auto"/>
                <w:right w:val="none" w:sz="0" w:space="0" w:color="auto"/>
              </w:divBdr>
              <w:divsChild>
                <w:div w:id="1936745422">
                  <w:marLeft w:val="0"/>
                  <w:marRight w:val="0"/>
                  <w:marTop w:val="0"/>
                  <w:marBottom w:val="0"/>
                  <w:divBdr>
                    <w:top w:val="none" w:sz="0" w:space="0" w:color="auto"/>
                    <w:left w:val="none" w:sz="0" w:space="0" w:color="auto"/>
                    <w:bottom w:val="none" w:sz="0" w:space="0" w:color="auto"/>
                    <w:right w:val="none" w:sz="0" w:space="0" w:color="auto"/>
                  </w:divBdr>
                </w:div>
              </w:divsChild>
            </w:div>
            <w:div w:id="1565262785">
              <w:marLeft w:val="0"/>
              <w:marRight w:val="0"/>
              <w:marTop w:val="0"/>
              <w:marBottom w:val="0"/>
              <w:divBdr>
                <w:top w:val="none" w:sz="0" w:space="0" w:color="auto"/>
                <w:left w:val="none" w:sz="0" w:space="0" w:color="auto"/>
                <w:bottom w:val="none" w:sz="0" w:space="0" w:color="auto"/>
                <w:right w:val="none" w:sz="0" w:space="0" w:color="auto"/>
              </w:divBdr>
              <w:divsChild>
                <w:div w:id="497771576">
                  <w:marLeft w:val="0"/>
                  <w:marRight w:val="0"/>
                  <w:marTop w:val="0"/>
                  <w:marBottom w:val="0"/>
                  <w:divBdr>
                    <w:top w:val="none" w:sz="0" w:space="0" w:color="auto"/>
                    <w:left w:val="none" w:sz="0" w:space="0" w:color="auto"/>
                    <w:bottom w:val="none" w:sz="0" w:space="0" w:color="auto"/>
                    <w:right w:val="none" w:sz="0" w:space="0" w:color="auto"/>
                  </w:divBdr>
                </w:div>
              </w:divsChild>
            </w:div>
            <w:div w:id="1526285342">
              <w:marLeft w:val="0"/>
              <w:marRight w:val="0"/>
              <w:marTop w:val="0"/>
              <w:marBottom w:val="0"/>
              <w:divBdr>
                <w:top w:val="none" w:sz="0" w:space="0" w:color="auto"/>
                <w:left w:val="none" w:sz="0" w:space="0" w:color="auto"/>
                <w:bottom w:val="none" w:sz="0" w:space="0" w:color="auto"/>
                <w:right w:val="none" w:sz="0" w:space="0" w:color="auto"/>
              </w:divBdr>
              <w:divsChild>
                <w:div w:id="271864787">
                  <w:marLeft w:val="0"/>
                  <w:marRight w:val="0"/>
                  <w:marTop w:val="0"/>
                  <w:marBottom w:val="0"/>
                  <w:divBdr>
                    <w:top w:val="none" w:sz="0" w:space="0" w:color="auto"/>
                    <w:left w:val="none" w:sz="0" w:space="0" w:color="auto"/>
                    <w:bottom w:val="none" w:sz="0" w:space="0" w:color="auto"/>
                    <w:right w:val="none" w:sz="0" w:space="0" w:color="auto"/>
                  </w:divBdr>
                </w:div>
              </w:divsChild>
            </w:div>
            <w:div w:id="364789084">
              <w:marLeft w:val="0"/>
              <w:marRight w:val="0"/>
              <w:marTop w:val="0"/>
              <w:marBottom w:val="0"/>
              <w:divBdr>
                <w:top w:val="none" w:sz="0" w:space="0" w:color="auto"/>
                <w:left w:val="none" w:sz="0" w:space="0" w:color="auto"/>
                <w:bottom w:val="none" w:sz="0" w:space="0" w:color="auto"/>
                <w:right w:val="none" w:sz="0" w:space="0" w:color="auto"/>
              </w:divBdr>
              <w:divsChild>
                <w:div w:id="1009068339">
                  <w:marLeft w:val="0"/>
                  <w:marRight w:val="0"/>
                  <w:marTop w:val="0"/>
                  <w:marBottom w:val="0"/>
                  <w:divBdr>
                    <w:top w:val="none" w:sz="0" w:space="0" w:color="auto"/>
                    <w:left w:val="none" w:sz="0" w:space="0" w:color="auto"/>
                    <w:bottom w:val="none" w:sz="0" w:space="0" w:color="auto"/>
                    <w:right w:val="none" w:sz="0" w:space="0" w:color="auto"/>
                  </w:divBdr>
                </w:div>
              </w:divsChild>
            </w:div>
            <w:div w:id="1662152719">
              <w:marLeft w:val="0"/>
              <w:marRight w:val="0"/>
              <w:marTop w:val="0"/>
              <w:marBottom w:val="0"/>
              <w:divBdr>
                <w:top w:val="none" w:sz="0" w:space="0" w:color="auto"/>
                <w:left w:val="none" w:sz="0" w:space="0" w:color="auto"/>
                <w:bottom w:val="none" w:sz="0" w:space="0" w:color="auto"/>
                <w:right w:val="none" w:sz="0" w:space="0" w:color="auto"/>
              </w:divBdr>
              <w:divsChild>
                <w:div w:id="29961285">
                  <w:marLeft w:val="0"/>
                  <w:marRight w:val="0"/>
                  <w:marTop w:val="0"/>
                  <w:marBottom w:val="0"/>
                  <w:divBdr>
                    <w:top w:val="none" w:sz="0" w:space="0" w:color="auto"/>
                    <w:left w:val="none" w:sz="0" w:space="0" w:color="auto"/>
                    <w:bottom w:val="none" w:sz="0" w:space="0" w:color="auto"/>
                    <w:right w:val="none" w:sz="0" w:space="0" w:color="auto"/>
                  </w:divBdr>
                </w:div>
              </w:divsChild>
            </w:div>
            <w:div w:id="1830291405">
              <w:marLeft w:val="0"/>
              <w:marRight w:val="0"/>
              <w:marTop w:val="0"/>
              <w:marBottom w:val="0"/>
              <w:divBdr>
                <w:top w:val="none" w:sz="0" w:space="0" w:color="auto"/>
                <w:left w:val="none" w:sz="0" w:space="0" w:color="auto"/>
                <w:bottom w:val="none" w:sz="0" w:space="0" w:color="auto"/>
                <w:right w:val="none" w:sz="0" w:space="0" w:color="auto"/>
              </w:divBdr>
              <w:divsChild>
                <w:div w:id="489440887">
                  <w:marLeft w:val="0"/>
                  <w:marRight w:val="0"/>
                  <w:marTop w:val="0"/>
                  <w:marBottom w:val="0"/>
                  <w:divBdr>
                    <w:top w:val="none" w:sz="0" w:space="0" w:color="auto"/>
                    <w:left w:val="none" w:sz="0" w:space="0" w:color="auto"/>
                    <w:bottom w:val="none" w:sz="0" w:space="0" w:color="auto"/>
                    <w:right w:val="none" w:sz="0" w:space="0" w:color="auto"/>
                  </w:divBdr>
                </w:div>
              </w:divsChild>
            </w:div>
            <w:div w:id="1982996090">
              <w:marLeft w:val="0"/>
              <w:marRight w:val="0"/>
              <w:marTop w:val="0"/>
              <w:marBottom w:val="0"/>
              <w:divBdr>
                <w:top w:val="none" w:sz="0" w:space="0" w:color="auto"/>
                <w:left w:val="none" w:sz="0" w:space="0" w:color="auto"/>
                <w:bottom w:val="none" w:sz="0" w:space="0" w:color="auto"/>
                <w:right w:val="none" w:sz="0" w:space="0" w:color="auto"/>
              </w:divBdr>
              <w:divsChild>
                <w:div w:id="1333409028">
                  <w:marLeft w:val="0"/>
                  <w:marRight w:val="0"/>
                  <w:marTop w:val="0"/>
                  <w:marBottom w:val="0"/>
                  <w:divBdr>
                    <w:top w:val="none" w:sz="0" w:space="0" w:color="auto"/>
                    <w:left w:val="none" w:sz="0" w:space="0" w:color="auto"/>
                    <w:bottom w:val="none" w:sz="0" w:space="0" w:color="auto"/>
                    <w:right w:val="none" w:sz="0" w:space="0" w:color="auto"/>
                  </w:divBdr>
                </w:div>
              </w:divsChild>
            </w:div>
            <w:div w:id="43455300">
              <w:marLeft w:val="0"/>
              <w:marRight w:val="0"/>
              <w:marTop w:val="0"/>
              <w:marBottom w:val="0"/>
              <w:divBdr>
                <w:top w:val="none" w:sz="0" w:space="0" w:color="auto"/>
                <w:left w:val="none" w:sz="0" w:space="0" w:color="auto"/>
                <w:bottom w:val="none" w:sz="0" w:space="0" w:color="auto"/>
                <w:right w:val="none" w:sz="0" w:space="0" w:color="auto"/>
              </w:divBdr>
              <w:divsChild>
                <w:div w:id="809663990">
                  <w:marLeft w:val="0"/>
                  <w:marRight w:val="0"/>
                  <w:marTop w:val="0"/>
                  <w:marBottom w:val="0"/>
                  <w:divBdr>
                    <w:top w:val="none" w:sz="0" w:space="0" w:color="auto"/>
                    <w:left w:val="none" w:sz="0" w:space="0" w:color="auto"/>
                    <w:bottom w:val="none" w:sz="0" w:space="0" w:color="auto"/>
                    <w:right w:val="none" w:sz="0" w:space="0" w:color="auto"/>
                  </w:divBdr>
                </w:div>
              </w:divsChild>
            </w:div>
            <w:div w:id="1936548822">
              <w:marLeft w:val="0"/>
              <w:marRight w:val="0"/>
              <w:marTop w:val="0"/>
              <w:marBottom w:val="0"/>
              <w:divBdr>
                <w:top w:val="none" w:sz="0" w:space="0" w:color="auto"/>
                <w:left w:val="none" w:sz="0" w:space="0" w:color="auto"/>
                <w:bottom w:val="none" w:sz="0" w:space="0" w:color="auto"/>
                <w:right w:val="none" w:sz="0" w:space="0" w:color="auto"/>
              </w:divBdr>
              <w:divsChild>
                <w:div w:id="458960161">
                  <w:marLeft w:val="0"/>
                  <w:marRight w:val="0"/>
                  <w:marTop w:val="0"/>
                  <w:marBottom w:val="0"/>
                  <w:divBdr>
                    <w:top w:val="none" w:sz="0" w:space="0" w:color="auto"/>
                    <w:left w:val="none" w:sz="0" w:space="0" w:color="auto"/>
                    <w:bottom w:val="none" w:sz="0" w:space="0" w:color="auto"/>
                    <w:right w:val="none" w:sz="0" w:space="0" w:color="auto"/>
                  </w:divBdr>
                </w:div>
              </w:divsChild>
            </w:div>
            <w:div w:id="682173821">
              <w:marLeft w:val="0"/>
              <w:marRight w:val="0"/>
              <w:marTop w:val="0"/>
              <w:marBottom w:val="0"/>
              <w:divBdr>
                <w:top w:val="none" w:sz="0" w:space="0" w:color="auto"/>
                <w:left w:val="none" w:sz="0" w:space="0" w:color="auto"/>
                <w:bottom w:val="none" w:sz="0" w:space="0" w:color="auto"/>
                <w:right w:val="none" w:sz="0" w:space="0" w:color="auto"/>
              </w:divBdr>
              <w:divsChild>
                <w:div w:id="528959467">
                  <w:marLeft w:val="0"/>
                  <w:marRight w:val="0"/>
                  <w:marTop w:val="0"/>
                  <w:marBottom w:val="0"/>
                  <w:divBdr>
                    <w:top w:val="none" w:sz="0" w:space="0" w:color="auto"/>
                    <w:left w:val="none" w:sz="0" w:space="0" w:color="auto"/>
                    <w:bottom w:val="none" w:sz="0" w:space="0" w:color="auto"/>
                    <w:right w:val="none" w:sz="0" w:space="0" w:color="auto"/>
                  </w:divBdr>
                </w:div>
              </w:divsChild>
            </w:div>
            <w:div w:id="1840004708">
              <w:marLeft w:val="0"/>
              <w:marRight w:val="0"/>
              <w:marTop w:val="0"/>
              <w:marBottom w:val="0"/>
              <w:divBdr>
                <w:top w:val="none" w:sz="0" w:space="0" w:color="auto"/>
                <w:left w:val="none" w:sz="0" w:space="0" w:color="auto"/>
                <w:bottom w:val="none" w:sz="0" w:space="0" w:color="auto"/>
                <w:right w:val="none" w:sz="0" w:space="0" w:color="auto"/>
              </w:divBdr>
              <w:divsChild>
                <w:div w:id="9143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780558">
          <w:marLeft w:val="0"/>
          <w:marRight w:val="0"/>
          <w:marTop w:val="0"/>
          <w:marBottom w:val="0"/>
          <w:divBdr>
            <w:top w:val="none" w:sz="0" w:space="0" w:color="auto"/>
            <w:left w:val="none" w:sz="0" w:space="0" w:color="auto"/>
            <w:bottom w:val="none" w:sz="0" w:space="0" w:color="auto"/>
            <w:right w:val="none" w:sz="0" w:space="0" w:color="auto"/>
          </w:divBdr>
          <w:divsChild>
            <w:div w:id="408164008">
              <w:marLeft w:val="0"/>
              <w:marRight w:val="0"/>
              <w:marTop w:val="0"/>
              <w:marBottom w:val="0"/>
              <w:divBdr>
                <w:top w:val="none" w:sz="0" w:space="0" w:color="auto"/>
                <w:left w:val="none" w:sz="0" w:space="0" w:color="auto"/>
                <w:bottom w:val="none" w:sz="0" w:space="0" w:color="auto"/>
                <w:right w:val="none" w:sz="0" w:space="0" w:color="auto"/>
              </w:divBdr>
            </w:div>
          </w:divsChild>
        </w:div>
        <w:div w:id="2113471474">
          <w:marLeft w:val="0"/>
          <w:marRight w:val="0"/>
          <w:marTop w:val="0"/>
          <w:marBottom w:val="0"/>
          <w:divBdr>
            <w:top w:val="none" w:sz="0" w:space="0" w:color="auto"/>
            <w:left w:val="none" w:sz="0" w:space="0" w:color="auto"/>
            <w:bottom w:val="none" w:sz="0" w:space="0" w:color="auto"/>
            <w:right w:val="none" w:sz="0" w:space="0" w:color="auto"/>
          </w:divBdr>
          <w:divsChild>
            <w:div w:id="288901685">
              <w:marLeft w:val="0"/>
              <w:marRight w:val="0"/>
              <w:marTop w:val="0"/>
              <w:marBottom w:val="0"/>
              <w:divBdr>
                <w:top w:val="none" w:sz="0" w:space="0" w:color="auto"/>
                <w:left w:val="none" w:sz="0" w:space="0" w:color="auto"/>
                <w:bottom w:val="none" w:sz="0" w:space="0" w:color="auto"/>
                <w:right w:val="none" w:sz="0" w:space="0" w:color="auto"/>
              </w:divBdr>
            </w:div>
          </w:divsChild>
        </w:div>
        <w:div w:id="1781800263">
          <w:marLeft w:val="0"/>
          <w:marRight w:val="0"/>
          <w:marTop w:val="0"/>
          <w:marBottom w:val="0"/>
          <w:divBdr>
            <w:top w:val="none" w:sz="0" w:space="0" w:color="auto"/>
            <w:left w:val="none" w:sz="0" w:space="0" w:color="auto"/>
            <w:bottom w:val="none" w:sz="0" w:space="0" w:color="auto"/>
            <w:right w:val="none" w:sz="0" w:space="0" w:color="auto"/>
          </w:divBdr>
          <w:divsChild>
            <w:div w:id="1825510000">
              <w:marLeft w:val="0"/>
              <w:marRight w:val="0"/>
              <w:marTop w:val="0"/>
              <w:marBottom w:val="0"/>
              <w:divBdr>
                <w:top w:val="none" w:sz="0" w:space="0" w:color="auto"/>
                <w:left w:val="none" w:sz="0" w:space="0" w:color="auto"/>
                <w:bottom w:val="none" w:sz="0" w:space="0" w:color="auto"/>
                <w:right w:val="none" w:sz="0" w:space="0" w:color="auto"/>
              </w:divBdr>
            </w:div>
          </w:divsChild>
        </w:div>
        <w:div w:id="1310089845">
          <w:marLeft w:val="0"/>
          <w:marRight w:val="0"/>
          <w:marTop w:val="0"/>
          <w:marBottom w:val="0"/>
          <w:divBdr>
            <w:top w:val="none" w:sz="0" w:space="0" w:color="auto"/>
            <w:left w:val="none" w:sz="0" w:space="0" w:color="auto"/>
            <w:bottom w:val="none" w:sz="0" w:space="0" w:color="auto"/>
            <w:right w:val="none" w:sz="0" w:space="0" w:color="auto"/>
          </w:divBdr>
          <w:divsChild>
            <w:div w:id="1037320352">
              <w:marLeft w:val="0"/>
              <w:marRight w:val="0"/>
              <w:marTop w:val="0"/>
              <w:marBottom w:val="0"/>
              <w:divBdr>
                <w:top w:val="none" w:sz="0" w:space="0" w:color="auto"/>
                <w:left w:val="none" w:sz="0" w:space="0" w:color="auto"/>
                <w:bottom w:val="none" w:sz="0" w:space="0" w:color="auto"/>
                <w:right w:val="none" w:sz="0" w:space="0" w:color="auto"/>
              </w:divBdr>
            </w:div>
          </w:divsChild>
        </w:div>
        <w:div w:id="1828743212">
          <w:marLeft w:val="0"/>
          <w:marRight w:val="0"/>
          <w:marTop w:val="0"/>
          <w:marBottom w:val="0"/>
          <w:divBdr>
            <w:top w:val="none" w:sz="0" w:space="0" w:color="auto"/>
            <w:left w:val="none" w:sz="0" w:space="0" w:color="auto"/>
            <w:bottom w:val="none" w:sz="0" w:space="0" w:color="auto"/>
            <w:right w:val="none" w:sz="0" w:space="0" w:color="auto"/>
          </w:divBdr>
          <w:divsChild>
            <w:div w:id="1425884761">
              <w:marLeft w:val="0"/>
              <w:marRight w:val="0"/>
              <w:marTop w:val="0"/>
              <w:marBottom w:val="0"/>
              <w:divBdr>
                <w:top w:val="none" w:sz="0" w:space="0" w:color="auto"/>
                <w:left w:val="none" w:sz="0" w:space="0" w:color="auto"/>
                <w:bottom w:val="none" w:sz="0" w:space="0" w:color="auto"/>
                <w:right w:val="none" w:sz="0" w:space="0" w:color="auto"/>
              </w:divBdr>
            </w:div>
          </w:divsChild>
        </w:div>
        <w:div w:id="127088491">
          <w:marLeft w:val="0"/>
          <w:marRight w:val="0"/>
          <w:marTop w:val="0"/>
          <w:marBottom w:val="0"/>
          <w:divBdr>
            <w:top w:val="none" w:sz="0" w:space="0" w:color="auto"/>
            <w:left w:val="none" w:sz="0" w:space="0" w:color="auto"/>
            <w:bottom w:val="none" w:sz="0" w:space="0" w:color="auto"/>
            <w:right w:val="none" w:sz="0" w:space="0" w:color="auto"/>
          </w:divBdr>
          <w:divsChild>
            <w:div w:id="2030796255">
              <w:marLeft w:val="0"/>
              <w:marRight w:val="0"/>
              <w:marTop w:val="0"/>
              <w:marBottom w:val="0"/>
              <w:divBdr>
                <w:top w:val="none" w:sz="0" w:space="0" w:color="auto"/>
                <w:left w:val="none" w:sz="0" w:space="0" w:color="auto"/>
                <w:bottom w:val="none" w:sz="0" w:space="0" w:color="auto"/>
                <w:right w:val="none" w:sz="0" w:space="0" w:color="auto"/>
              </w:divBdr>
            </w:div>
          </w:divsChild>
        </w:div>
        <w:div w:id="311567975">
          <w:marLeft w:val="0"/>
          <w:marRight w:val="0"/>
          <w:marTop w:val="0"/>
          <w:marBottom w:val="0"/>
          <w:divBdr>
            <w:top w:val="none" w:sz="0" w:space="0" w:color="auto"/>
            <w:left w:val="none" w:sz="0" w:space="0" w:color="auto"/>
            <w:bottom w:val="none" w:sz="0" w:space="0" w:color="auto"/>
            <w:right w:val="none" w:sz="0" w:space="0" w:color="auto"/>
          </w:divBdr>
          <w:divsChild>
            <w:div w:id="547257470">
              <w:marLeft w:val="0"/>
              <w:marRight w:val="0"/>
              <w:marTop w:val="0"/>
              <w:marBottom w:val="0"/>
              <w:divBdr>
                <w:top w:val="none" w:sz="0" w:space="0" w:color="auto"/>
                <w:left w:val="none" w:sz="0" w:space="0" w:color="auto"/>
                <w:bottom w:val="none" w:sz="0" w:space="0" w:color="auto"/>
                <w:right w:val="none" w:sz="0" w:space="0" w:color="auto"/>
              </w:divBdr>
            </w:div>
          </w:divsChild>
        </w:div>
        <w:div w:id="893933339">
          <w:marLeft w:val="0"/>
          <w:marRight w:val="0"/>
          <w:marTop w:val="0"/>
          <w:marBottom w:val="0"/>
          <w:divBdr>
            <w:top w:val="none" w:sz="0" w:space="0" w:color="auto"/>
            <w:left w:val="none" w:sz="0" w:space="0" w:color="auto"/>
            <w:bottom w:val="none" w:sz="0" w:space="0" w:color="auto"/>
            <w:right w:val="none" w:sz="0" w:space="0" w:color="auto"/>
          </w:divBdr>
          <w:divsChild>
            <w:div w:id="1597326362">
              <w:marLeft w:val="0"/>
              <w:marRight w:val="0"/>
              <w:marTop w:val="0"/>
              <w:marBottom w:val="0"/>
              <w:divBdr>
                <w:top w:val="none" w:sz="0" w:space="0" w:color="auto"/>
                <w:left w:val="none" w:sz="0" w:space="0" w:color="auto"/>
                <w:bottom w:val="none" w:sz="0" w:space="0" w:color="auto"/>
                <w:right w:val="none" w:sz="0" w:space="0" w:color="auto"/>
              </w:divBdr>
            </w:div>
          </w:divsChild>
        </w:div>
        <w:div w:id="357775294">
          <w:marLeft w:val="0"/>
          <w:marRight w:val="0"/>
          <w:marTop w:val="0"/>
          <w:marBottom w:val="0"/>
          <w:divBdr>
            <w:top w:val="none" w:sz="0" w:space="0" w:color="auto"/>
            <w:left w:val="none" w:sz="0" w:space="0" w:color="auto"/>
            <w:bottom w:val="none" w:sz="0" w:space="0" w:color="auto"/>
            <w:right w:val="none" w:sz="0" w:space="0" w:color="auto"/>
          </w:divBdr>
          <w:divsChild>
            <w:div w:id="1338384250">
              <w:marLeft w:val="0"/>
              <w:marRight w:val="0"/>
              <w:marTop w:val="0"/>
              <w:marBottom w:val="0"/>
              <w:divBdr>
                <w:top w:val="none" w:sz="0" w:space="0" w:color="auto"/>
                <w:left w:val="none" w:sz="0" w:space="0" w:color="auto"/>
                <w:bottom w:val="none" w:sz="0" w:space="0" w:color="auto"/>
                <w:right w:val="none" w:sz="0" w:space="0" w:color="auto"/>
              </w:divBdr>
            </w:div>
          </w:divsChild>
        </w:div>
        <w:div w:id="797383107">
          <w:marLeft w:val="0"/>
          <w:marRight w:val="0"/>
          <w:marTop w:val="0"/>
          <w:marBottom w:val="0"/>
          <w:divBdr>
            <w:top w:val="none" w:sz="0" w:space="0" w:color="auto"/>
            <w:left w:val="none" w:sz="0" w:space="0" w:color="auto"/>
            <w:bottom w:val="none" w:sz="0" w:space="0" w:color="auto"/>
            <w:right w:val="none" w:sz="0" w:space="0" w:color="auto"/>
          </w:divBdr>
          <w:divsChild>
            <w:div w:id="67702636">
              <w:marLeft w:val="0"/>
              <w:marRight w:val="0"/>
              <w:marTop w:val="0"/>
              <w:marBottom w:val="0"/>
              <w:divBdr>
                <w:top w:val="none" w:sz="0" w:space="0" w:color="auto"/>
                <w:left w:val="none" w:sz="0" w:space="0" w:color="auto"/>
                <w:bottom w:val="none" w:sz="0" w:space="0" w:color="auto"/>
                <w:right w:val="none" w:sz="0" w:space="0" w:color="auto"/>
              </w:divBdr>
            </w:div>
          </w:divsChild>
        </w:div>
        <w:div w:id="1503277471">
          <w:marLeft w:val="0"/>
          <w:marRight w:val="0"/>
          <w:marTop w:val="0"/>
          <w:marBottom w:val="0"/>
          <w:divBdr>
            <w:top w:val="none" w:sz="0" w:space="0" w:color="auto"/>
            <w:left w:val="none" w:sz="0" w:space="0" w:color="auto"/>
            <w:bottom w:val="none" w:sz="0" w:space="0" w:color="auto"/>
            <w:right w:val="none" w:sz="0" w:space="0" w:color="auto"/>
          </w:divBdr>
          <w:divsChild>
            <w:div w:id="420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rmingham.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Stevens</dc:creator>
  <cp:lastModifiedBy>Angela Mills</cp:lastModifiedBy>
  <cp:revision>2</cp:revision>
  <dcterms:created xsi:type="dcterms:W3CDTF">2019-12-16T08:02:00Z</dcterms:created>
  <dcterms:modified xsi:type="dcterms:W3CDTF">2019-12-16T08:02:00Z</dcterms:modified>
</cp:coreProperties>
</file>